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CD" w:rsidRPr="007810CD" w:rsidRDefault="007810CD" w:rsidP="007810CD">
      <w:pPr>
        <w:widowControl/>
        <w:shd w:val="clear" w:color="auto" w:fill="FFFFFF"/>
        <w:jc w:val="left"/>
        <w:textAlignment w:val="baseline"/>
        <w:outlineLvl w:val="0"/>
        <w:rPr>
          <w:rFonts w:ascii="微软雅黑" w:eastAsia="微软雅黑" w:hAnsi="微软雅黑" w:cs="宋体"/>
          <w:color w:val="222222"/>
          <w:kern w:val="36"/>
          <w:sz w:val="40"/>
          <w:szCs w:val="40"/>
        </w:rPr>
      </w:pPr>
      <w:r w:rsidRPr="007810CD">
        <w:rPr>
          <w:rFonts w:ascii="微软雅黑" w:eastAsia="微软雅黑" w:hAnsi="微软雅黑" w:cs="宋体" w:hint="eastAsia"/>
          <w:color w:val="222222"/>
          <w:kern w:val="36"/>
          <w:sz w:val="40"/>
          <w:szCs w:val="40"/>
        </w:rPr>
        <w:t>习近平向省部级主要领导干部发表重要讲话</w:t>
      </w:r>
    </w:p>
    <w:p w:rsidR="007810CD" w:rsidRPr="007810CD" w:rsidRDefault="007810CD" w:rsidP="007810CD">
      <w:pPr>
        <w:widowControl/>
        <w:shd w:val="clear" w:color="auto" w:fill="FFFFFF"/>
        <w:jc w:val="left"/>
        <w:textAlignment w:val="baseline"/>
        <w:rPr>
          <w:rFonts w:ascii="宋体" w:eastAsia="宋体" w:hAnsi="宋体" w:cs="宋体"/>
          <w:color w:val="000000"/>
          <w:kern w:val="0"/>
          <w:sz w:val="18"/>
          <w:szCs w:val="18"/>
        </w:rPr>
      </w:pPr>
      <w:r w:rsidRPr="007810CD">
        <w:rPr>
          <w:rFonts w:ascii="微软雅黑" w:eastAsia="微软雅黑" w:hAnsi="微软雅黑" w:cs="宋体" w:hint="eastAsia"/>
          <w:color w:val="999999"/>
          <w:kern w:val="0"/>
          <w:szCs w:val="21"/>
          <w:bdr w:val="none" w:sz="0" w:space="0" w:color="auto" w:frame="1"/>
        </w:rPr>
        <w:t>2017-07-27 20:10:12</w:t>
      </w:r>
      <w:hyperlink r:id="rId7" w:tgtFrame="_blank" w:history="1">
        <w:r w:rsidRPr="007810CD">
          <w:rPr>
            <w:rFonts w:ascii="微软雅黑" w:eastAsia="微软雅黑" w:hAnsi="微软雅黑" w:cs="宋体" w:hint="eastAsia"/>
            <w:color w:val="999999"/>
            <w:kern w:val="0"/>
            <w:szCs w:val="21"/>
            <w:bdr w:val="none" w:sz="0" w:space="0" w:color="auto" w:frame="1"/>
          </w:rPr>
          <w:t> </w:t>
        </w:r>
        <w:r w:rsidRPr="007810CD">
          <w:rPr>
            <w:rFonts w:ascii="微软雅黑" w:eastAsia="微软雅黑" w:hAnsi="微软雅黑" w:cs="宋体" w:hint="eastAsia"/>
            <w:color w:val="999999"/>
            <w:kern w:val="0"/>
            <w:szCs w:val="21"/>
            <w:u w:val="single"/>
            <w:bdr w:val="none" w:sz="0" w:space="0" w:color="auto" w:frame="1"/>
          </w:rPr>
          <w:t>新华通讯社</w:t>
        </w:r>
      </w:hyperlink>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原标题：习近平在省部级主要领导干部“学习习近平总书记重要讲话精神，迎接党的十九大”专题研讨班开班式上发表重要讲话</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强调高举中国特色社会主义伟大旗帜 为决胜全面小康社会实现中国梦而奋斗</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李克强主持 张德江 俞正声 刘云山 王岐山 张高丽出席</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中共中央政治局常委李克强、张德江、俞正声、刘云山、王岐山、张高丽出席。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lastRenderedPageBreak/>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7810CD">
        <w:rPr>
          <w:rFonts w:ascii="微软雅黑" w:eastAsia="微软雅黑" w:hAnsi="微软雅黑" w:cs="宋体" w:hint="eastAsia"/>
          <w:color w:val="222222"/>
          <w:kern w:val="0"/>
          <w:sz w:val="24"/>
          <w:szCs w:val="24"/>
        </w:rPr>
        <w:t>最</w:t>
      </w:r>
      <w:proofErr w:type="gramEnd"/>
      <w:r w:rsidRPr="007810CD">
        <w:rPr>
          <w:rFonts w:ascii="微软雅黑" w:eastAsia="微软雅黑" w:hAnsi="微软雅黑" w:cs="宋体" w:hint="eastAsia"/>
          <w:color w:val="222222"/>
          <w:kern w:val="0"/>
          <w:sz w:val="24"/>
          <w:szCs w:val="24"/>
        </w:rPr>
        <w:t>广大人民根本利益。我们党要明确宣示举什么旗、走什么路、以什么样的精神状态、担负什么样的历史使命、实现什么样的奋斗目标。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 </w:t>
      </w:r>
      <w:bookmarkStart w:id="0" w:name="_GoBack"/>
      <w:bookmarkEnd w:id="0"/>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w:t>
      </w:r>
      <w:r w:rsidRPr="007810CD">
        <w:rPr>
          <w:rFonts w:ascii="微软雅黑" w:eastAsia="微软雅黑" w:hAnsi="微软雅黑" w:cs="宋体" w:hint="eastAsia"/>
          <w:color w:val="222222"/>
          <w:kern w:val="0"/>
          <w:sz w:val="24"/>
          <w:szCs w:val="24"/>
        </w:rPr>
        <w:lastRenderedPageBreak/>
        <w:t>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w:t>
      </w:r>
      <w:r w:rsidRPr="007810CD">
        <w:rPr>
          <w:rFonts w:ascii="微软雅黑" w:eastAsia="微软雅黑" w:hAnsi="微软雅黑" w:cs="宋体" w:hint="eastAsia"/>
          <w:color w:val="222222"/>
          <w:kern w:val="0"/>
          <w:sz w:val="24"/>
          <w:szCs w:val="24"/>
        </w:rPr>
        <w:lastRenderedPageBreak/>
        <w:t>社会出现的各种问题，更好实现各项事业全面发展，更好发展中国特色社会主义事业，更好推动人的全面发展、社会全面进步。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习近平指出，党的十八大以来，在新中国成立特别是改革开放以来我国发展取得的重大成就基础上，党和国家事业发生历史性变革，我国</w:t>
      </w:r>
      <w:proofErr w:type="gramStart"/>
      <w:r w:rsidRPr="007810CD">
        <w:rPr>
          <w:rFonts w:ascii="微软雅黑" w:eastAsia="微软雅黑" w:hAnsi="微软雅黑" w:cs="宋体" w:hint="eastAsia"/>
          <w:color w:val="222222"/>
          <w:kern w:val="0"/>
          <w:sz w:val="24"/>
          <w:szCs w:val="24"/>
        </w:rPr>
        <w:t>发展站</w:t>
      </w:r>
      <w:proofErr w:type="gramEnd"/>
      <w:r w:rsidRPr="007810CD">
        <w:rPr>
          <w:rFonts w:ascii="微软雅黑" w:eastAsia="微软雅黑" w:hAnsi="微软雅黑" w:cs="宋体" w:hint="eastAsia"/>
          <w:color w:val="222222"/>
          <w:kern w:val="0"/>
          <w:sz w:val="24"/>
          <w:szCs w:val="24"/>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7810CD">
        <w:rPr>
          <w:rFonts w:ascii="微软雅黑" w:eastAsia="微软雅黑" w:hAnsi="微软雅黑" w:cs="宋体" w:hint="eastAsia"/>
          <w:color w:val="222222"/>
          <w:kern w:val="0"/>
          <w:sz w:val="24"/>
          <w:szCs w:val="24"/>
        </w:rPr>
        <w:t>作出</w:t>
      </w:r>
      <w:proofErr w:type="gramEnd"/>
      <w:r w:rsidRPr="007810CD">
        <w:rPr>
          <w:rFonts w:ascii="微软雅黑" w:eastAsia="微软雅黑" w:hAnsi="微软雅黑" w:cs="宋体" w:hint="eastAsia"/>
          <w:color w:val="222222"/>
          <w:kern w:val="0"/>
          <w:sz w:val="24"/>
          <w:szCs w:val="24"/>
        </w:rPr>
        <w:t>新概括。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lastRenderedPageBreak/>
        <w:t>习近平指出，到2020年全面建成小康社会，实现第一个百年奋斗目标，是我们党向人民、向历史</w:t>
      </w:r>
      <w:proofErr w:type="gramStart"/>
      <w:r w:rsidRPr="007810CD">
        <w:rPr>
          <w:rFonts w:ascii="微软雅黑" w:eastAsia="微软雅黑" w:hAnsi="微软雅黑" w:cs="宋体" w:hint="eastAsia"/>
          <w:color w:val="222222"/>
          <w:kern w:val="0"/>
          <w:sz w:val="24"/>
          <w:szCs w:val="24"/>
        </w:rPr>
        <w:t>作出</w:t>
      </w:r>
      <w:proofErr w:type="gramEnd"/>
      <w:r w:rsidRPr="007810CD">
        <w:rPr>
          <w:rFonts w:ascii="微软雅黑" w:eastAsia="微软雅黑" w:hAnsi="微软雅黑" w:cs="宋体" w:hint="eastAsia"/>
          <w:color w:val="222222"/>
          <w:kern w:val="0"/>
          <w:sz w:val="24"/>
          <w:szCs w:val="24"/>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w:t>
      </w:r>
      <w:r w:rsidRPr="007810CD">
        <w:rPr>
          <w:rFonts w:ascii="微软雅黑" w:eastAsia="微软雅黑" w:hAnsi="微软雅黑" w:cs="宋体" w:hint="eastAsia"/>
          <w:color w:val="222222"/>
          <w:kern w:val="0"/>
          <w:sz w:val="24"/>
          <w:szCs w:val="24"/>
        </w:rPr>
        <w:lastRenderedPageBreak/>
        <w:t>学、更加严密、更加有效，确保党始终同人民想在一起、干在一起，引领承载着中国人民伟大梦想的航船破浪前进，胜利驶向光辉的彼岸。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w:t>
      </w:r>
      <w:proofErr w:type="gramStart"/>
      <w:r w:rsidRPr="007810CD">
        <w:rPr>
          <w:rFonts w:ascii="微软雅黑" w:eastAsia="微软雅黑" w:hAnsi="微软雅黑" w:cs="宋体" w:hint="eastAsia"/>
          <w:color w:val="222222"/>
          <w:kern w:val="0"/>
          <w:sz w:val="24"/>
          <w:szCs w:val="24"/>
        </w:rPr>
        <w:t>好讲话</w:t>
      </w:r>
      <w:proofErr w:type="gramEnd"/>
      <w:r w:rsidRPr="007810CD">
        <w:rPr>
          <w:rFonts w:ascii="微软雅黑" w:eastAsia="微软雅黑" w:hAnsi="微软雅黑" w:cs="宋体" w:hint="eastAsia"/>
          <w:color w:val="222222"/>
          <w:kern w:val="0"/>
          <w:sz w:val="24"/>
          <w:szCs w:val="24"/>
        </w:rPr>
        <w:t>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lastRenderedPageBreak/>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 </w:t>
      </w:r>
    </w:p>
    <w:p w:rsidR="007810CD" w:rsidRPr="007810CD" w:rsidRDefault="007810CD" w:rsidP="007810CD">
      <w:pPr>
        <w:widowControl/>
        <w:shd w:val="clear" w:color="auto" w:fill="FFFFFF"/>
        <w:spacing w:after="420" w:line="420" w:lineRule="atLeast"/>
        <w:ind w:firstLine="480"/>
        <w:textAlignment w:val="baseline"/>
        <w:rPr>
          <w:rFonts w:ascii="微软雅黑" w:eastAsia="微软雅黑" w:hAnsi="微软雅黑" w:cs="宋体"/>
          <w:color w:val="222222"/>
          <w:kern w:val="0"/>
          <w:sz w:val="24"/>
          <w:szCs w:val="24"/>
        </w:rPr>
      </w:pPr>
      <w:r w:rsidRPr="007810CD">
        <w:rPr>
          <w:rFonts w:ascii="微软雅黑" w:eastAsia="微软雅黑" w:hAnsi="微软雅黑" w:cs="宋体" w:hint="eastAsia"/>
          <w:color w:val="222222"/>
          <w:kern w:val="0"/>
          <w:sz w:val="24"/>
          <w:szCs w:val="24"/>
        </w:rPr>
        <w:t>各省区市和新疆生产建设兵团、中央和国家机关有关部门主要负责同志，军队各大单位、军委机关各部门主要负责同志参加研讨班。</w:t>
      </w:r>
    </w:p>
    <w:p w:rsidR="00806255" w:rsidRDefault="00806255"/>
    <w:sectPr w:rsidR="0080625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54" w:rsidRDefault="00971154" w:rsidP="004C6E85">
      <w:r>
        <w:separator/>
      </w:r>
    </w:p>
  </w:endnote>
  <w:endnote w:type="continuationSeparator" w:id="0">
    <w:p w:rsidR="00971154" w:rsidRDefault="00971154" w:rsidP="004C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64103"/>
      <w:docPartObj>
        <w:docPartGallery w:val="Page Numbers (Bottom of Page)"/>
        <w:docPartUnique/>
      </w:docPartObj>
    </w:sdtPr>
    <w:sdtContent>
      <w:p w:rsidR="004C6E85" w:rsidRDefault="004C6E85">
        <w:pPr>
          <w:pStyle w:val="a4"/>
          <w:jc w:val="center"/>
        </w:pPr>
        <w:r>
          <w:fldChar w:fldCharType="begin"/>
        </w:r>
        <w:r>
          <w:instrText>PAGE   \* MERGEFORMAT</w:instrText>
        </w:r>
        <w:r>
          <w:fldChar w:fldCharType="separate"/>
        </w:r>
        <w:r w:rsidRPr="004C6E85">
          <w:rPr>
            <w:noProof/>
            <w:lang w:val="zh-CN"/>
          </w:rPr>
          <w:t>3</w:t>
        </w:r>
        <w:r>
          <w:fldChar w:fldCharType="end"/>
        </w:r>
      </w:p>
    </w:sdtContent>
  </w:sdt>
  <w:p w:rsidR="004C6E85" w:rsidRDefault="004C6E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54" w:rsidRDefault="00971154" w:rsidP="004C6E85">
      <w:r>
        <w:separator/>
      </w:r>
    </w:p>
  </w:footnote>
  <w:footnote w:type="continuationSeparator" w:id="0">
    <w:p w:rsidR="00971154" w:rsidRDefault="00971154" w:rsidP="004C6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CD"/>
    <w:rsid w:val="004C6E85"/>
    <w:rsid w:val="007810CD"/>
    <w:rsid w:val="00806255"/>
    <w:rsid w:val="0097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E85"/>
    <w:rPr>
      <w:sz w:val="18"/>
      <w:szCs w:val="18"/>
    </w:rPr>
  </w:style>
  <w:style w:type="paragraph" w:styleId="a4">
    <w:name w:val="footer"/>
    <w:basedOn w:val="a"/>
    <w:link w:val="Char0"/>
    <w:uiPriority w:val="99"/>
    <w:unhideWhenUsed/>
    <w:rsid w:val="004C6E85"/>
    <w:pPr>
      <w:tabs>
        <w:tab w:val="center" w:pos="4153"/>
        <w:tab w:val="right" w:pos="8306"/>
      </w:tabs>
      <w:snapToGrid w:val="0"/>
      <w:jc w:val="left"/>
    </w:pPr>
    <w:rPr>
      <w:sz w:val="18"/>
      <w:szCs w:val="18"/>
    </w:rPr>
  </w:style>
  <w:style w:type="character" w:customStyle="1" w:styleId="Char0">
    <w:name w:val="页脚 Char"/>
    <w:basedOn w:val="a0"/>
    <w:link w:val="a4"/>
    <w:uiPriority w:val="99"/>
    <w:rsid w:val="004C6E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E85"/>
    <w:rPr>
      <w:sz w:val="18"/>
      <w:szCs w:val="18"/>
    </w:rPr>
  </w:style>
  <w:style w:type="paragraph" w:styleId="a4">
    <w:name w:val="footer"/>
    <w:basedOn w:val="a"/>
    <w:link w:val="Char0"/>
    <w:uiPriority w:val="99"/>
    <w:unhideWhenUsed/>
    <w:rsid w:val="004C6E85"/>
    <w:pPr>
      <w:tabs>
        <w:tab w:val="center" w:pos="4153"/>
        <w:tab w:val="right" w:pos="8306"/>
      </w:tabs>
      <w:snapToGrid w:val="0"/>
      <w:jc w:val="left"/>
    </w:pPr>
    <w:rPr>
      <w:sz w:val="18"/>
      <w:szCs w:val="18"/>
    </w:rPr>
  </w:style>
  <w:style w:type="character" w:customStyle="1" w:styleId="Char0">
    <w:name w:val="页脚 Char"/>
    <w:basedOn w:val="a0"/>
    <w:link w:val="a4"/>
    <w:uiPriority w:val="99"/>
    <w:rsid w:val="004C6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40143">
      <w:bodyDiv w:val="1"/>
      <w:marLeft w:val="0"/>
      <w:marRight w:val="0"/>
      <w:marTop w:val="0"/>
      <w:marBottom w:val="0"/>
      <w:divBdr>
        <w:top w:val="none" w:sz="0" w:space="0" w:color="auto"/>
        <w:left w:val="none" w:sz="0" w:space="0" w:color="auto"/>
        <w:bottom w:val="none" w:sz="0" w:space="0" w:color="auto"/>
        <w:right w:val="none" w:sz="0" w:space="0" w:color="auto"/>
      </w:divBdr>
      <w:divsChild>
        <w:div w:id="464466829">
          <w:marLeft w:val="0"/>
          <w:marRight w:val="0"/>
          <w:marTop w:val="0"/>
          <w:marBottom w:val="0"/>
          <w:divBdr>
            <w:top w:val="none" w:sz="0" w:space="30" w:color="auto"/>
            <w:left w:val="none" w:sz="0" w:space="0" w:color="auto"/>
            <w:bottom w:val="single" w:sz="6" w:space="8" w:color="E2E2E2"/>
            <w:right w:val="none" w:sz="0" w:space="0" w:color="auto"/>
          </w:divBdr>
          <w:divsChild>
            <w:div w:id="450514229">
              <w:marLeft w:val="0"/>
              <w:marRight w:val="0"/>
              <w:marTop w:val="0"/>
              <w:marBottom w:val="0"/>
              <w:divBdr>
                <w:top w:val="none" w:sz="0" w:space="0" w:color="auto"/>
                <w:left w:val="none" w:sz="0" w:space="0" w:color="auto"/>
                <w:bottom w:val="none" w:sz="0" w:space="0" w:color="auto"/>
                <w:right w:val="none" w:sz="0" w:space="0" w:color="auto"/>
              </w:divBdr>
            </w:div>
          </w:divsChild>
        </w:div>
        <w:div w:id="832987503">
          <w:marLeft w:val="0"/>
          <w:marRight w:val="0"/>
          <w:marTop w:val="0"/>
          <w:marBottom w:val="0"/>
          <w:divBdr>
            <w:top w:val="none" w:sz="0" w:space="0" w:color="auto"/>
            <w:left w:val="none" w:sz="0" w:space="0" w:color="auto"/>
            <w:bottom w:val="none" w:sz="0" w:space="0" w:color="auto"/>
            <w:right w:val="none" w:sz="0" w:space="0" w:color="auto"/>
          </w:divBdr>
          <w:divsChild>
            <w:div w:id="501748962">
              <w:marLeft w:val="0"/>
              <w:marRight w:val="0"/>
              <w:marTop w:val="750"/>
              <w:marBottom w:val="0"/>
              <w:divBdr>
                <w:top w:val="none" w:sz="0" w:space="0" w:color="auto"/>
                <w:left w:val="none" w:sz="0" w:space="0" w:color="auto"/>
                <w:bottom w:val="none" w:sz="0" w:space="0" w:color="auto"/>
                <w:right w:val="none" w:sz="0" w:space="0" w:color="auto"/>
              </w:divBdr>
              <w:divsChild>
                <w:div w:id="1276597248">
                  <w:marLeft w:val="0"/>
                  <w:marRight w:val="0"/>
                  <w:marTop w:val="0"/>
                  <w:marBottom w:val="0"/>
                  <w:divBdr>
                    <w:top w:val="none" w:sz="0" w:space="0" w:color="auto"/>
                    <w:left w:val="none" w:sz="0" w:space="0" w:color="auto"/>
                    <w:bottom w:val="none" w:sz="0" w:space="0" w:color="auto"/>
                    <w:right w:val="none" w:sz="0" w:space="0" w:color="auto"/>
                  </w:divBdr>
                  <w:divsChild>
                    <w:div w:id="99615542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fo.xinhua-news.com/cn/security/detail.do?sw=&amp;docId=273330114&amp;libId=2&amp;docType=1&amp;cid=37&amp;c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628</Words>
  <Characters>3581</Characters>
  <Application>Microsoft Office Word</Application>
  <DocSecurity>0</DocSecurity>
  <Lines>29</Lines>
  <Paragraphs>8</Paragraphs>
  <ScaleCrop>false</ScaleCrop>
  <Company>微软中国</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2017-07-28T01:06:00Z</dcterms:created>
  <dcterms:modified xsi:type="dcterms:W3CDTF">2017-08-01T06:51:00Z</dcterms:modified>
</cp:coreProperties>
</file>